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tLeast"/>
        <w:jc w:val="center"/>
        <w:rPr>
          <w:rFonts w:ascii="宋体" w:hAnsi="宋体"/>
          <w:b/>
          <w:bCs/>
          <w:color w:val="000000"/>
          <w:sz w:val="36"/>
          <w:szCs w:val="36"/>
        </w:rPr>
      </w:pPr>
      <w:r>
        <w:rPr>
          <w:rFonts w:hint="eastAsia" w:ascii="宋体" w:hAnsi="宋体"/>
          <w:b/>
          <w:bCs/>
          <w:color w:val="000000"/>
          <w:sz w:val="36"/>
          <w:szCs w:val="36"/>
        </w:rPr>
        <w:t>产品（材料）检测委托书</w:t>
      </w:r>
    </w:p>
    <w:p>
      <w:pPr>
        <w:spacing w:line="300" w:lineRule="atLeast"/>
        <w:jc w:val="left"/>
        <w:rPr>
          <w:rFonts w:ascii="黑体" w:eastAsia="黑体"/>
          <w:bCs/>
          <w:color w:val="000000"/>
          <w:sz w:val="36"/>
          <w:szCs w:val="36"/>
        </w:rPr>
      </w:pPr>
      <w:r>
        <w:rPr>
          <w:rFonts w:hint="eastAsia"/>
          <w:color w:val="000000"/>
          <w:sz w:val="24"/>
        </w:rPr>
        <w:t xml:space="preserve">委托日期：     年   月    日                                </w:t>
      </w:r>
      <w:r>
        <w:rPr>
          <w:rFonts w:hint="eastAsia" w:ascii="宋体" w:hAnsi="宋体"/>
          <w:color w:val="000000"/>
          <w:sz w:val="24"/>
        </w:rPr>
        <w:t xml:space="preserve"> 青JGL-01</w:t>
      </w:r>
    </w:p>
    <w:tbl>
      <w:tblPr>
        <w:tblStyle w:val="4"/>
        <w:tblW w:w="10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7"/>
        <w:gridCol w:w="1922"/>
        <w:gridCol w:w="420"/>
        <w:gridCol w:w="1297"/>
        <w:gridCol w:w="176"/>
        <w:gridCol w:w="1016"/>
        <w:gridCol w:w="846"/>
        <w:gridCol w:w="32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7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委托单位</w:t>
            </w:r>
          </w:p>
        </w:tc>
        <w:tc>
          <w:tcPr>
            <w:tcW w:w="3639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</w:rPr>
              <w:t>温馨提示：建设单位全称</w:t>
            </w:r>
          </w:p>
        </w:tc>
        <w:tc>
          <w:tcPr>
            <w:tcW w:w="119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委托编号</w:t>
            </w:r>
          </w:p>
        </w:tc>
        <w:tc>
          <w:tcPr>
            <w:tcW w:w="410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7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工程名称</w:t>
            </w:r>
          </w:p>
        </w:tc>
        <w:tc>
          <w:tcPr>
            <w:tcW w:w="3639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</w:rPr>
              <w:t>温馨提示：实际工程名称加楼号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</w:rPr>
              <w:t>（不超5个楼）</w:t>
            </w:r>
          </w:p>
        </w:tc>
        <w:tc>
          <w:tcPr>
            <w:tcW w:w="119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工程部位</w:t>
            </w:r>
          </w:p>
        </w:tc>
        <w:tc>
          <w:tcPr>
            <w:tcW w:w="410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</w:rPr>
              <w:t>实际情况填写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1427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样品名称</w:t>
            </w:r>
          </w:p>
        </w:tc>
        <w:tc>
          <w:tcPr>
            <w:tcW w:w="3639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</w:rPr>
              <w:t>建筑用钢结构防腐涂料</w:t>
            </w:r>
          </w:p>
        </w:tc>
        <w:tc>
          <w:tcPr>
            <w:tcW w:w="1192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规格型号</w:t>
            </w:r>
          </w:p>
        </w:tc>
        <w:tc>
          <w:tcPr>
            <w:tcW w:w="410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I型面漆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sym w:font="Wingdings" w:char="00A8"/>
            </w:r>
            <w:r>
              <w:rPr>
                <w:rFonts w:hint="eastAsia" w:ascii="宋体" w:hAnsi="宋体" w:cs="宋体"/>
                <w:color w:val="000000"/>
                <w:sz w:val="24"/>
              </w:rPr>
              <w:t>Ⅱ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型面漆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sym w:font="Wingdings" w:char="00A8"/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普通型底漆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sym w:font="Wingdings" w:char="00A8"/>
            </w:r>
            <w:r>
              <w:rPr>
                <w:rFonts w:hint="eastAsia" w:ascii="仿宋_GB2312" w:eastAsia="仿宋_GB2312"/>
                <w:color w:val="000000"/>
                <w:sz w:val="24"/>
              </w:rPr>
              <w:t>长效型底漆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sym w:font="Wingdings" w:char="00A8"/>
            </w:r>
            <w:r>
              <w:rPr>
                <w:rFonts w:hint="eastAsia" w:ascii="仿宋_GB2312" w:eastAsia="仿宋_GB2312"/>
                <w:color w:val="000000"/>
                <w:sz w:val="24"/>
              </w:rPr>
              <w:t>中间漆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427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</w:rPr>
              <w:t>生产单位</w:t>
            </w:r>
          </w:p>
        </w:tc>
        <w:tc>
          <w:tcPr>
            <w:tcW w:w="3639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/>
                <w:color w:val="000000"/>
                <w:sz w:val="22"/>
              </w:rPr>
            </w:pPr>
            <w:r>
              <w:rPr>
                <w:rFonts w:hint="eastAsia" w:ascii="楷体" w:hAnsi="楷体" w:eastAsia="楷体"/>
                <w:color w:val="000000"/>
                <w:sz w:val="22"/>
              </w:rPr>
              <w:t>实际生产厂家</w:t>
            </w:r>
          </w:p>
        </w:tc>
        <w:tc>
          <w:tcPr>
            <w:tcW w:w="1192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</w:rPr>
              <w:t>施工单位</w:t>
            </w:r>
          </w:p>
        </w:tc>
        <w:tc>
          <w:tcPr>
            <w:tcW w:w="410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7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</w:rPr>
              <w:t>检测类别</w:t>
            </w:r>
          </w:p>
        </w:tc>
        <w:tc>
          <w:tcPr>
            <w:tcW w:w="3639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/>
                <w:color w:val="000000"/>
                <w:sz w:val="22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见证取样</w:t>
            </w: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sym w:font="Wingdings" w:char="00A8"/>
            </w: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委托检测</w:t>
            </w: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sym w:font="Wingdings" w:char="00A8"/>
            </w:r>
          </w:p>
        </w:tc>
        <w:tc>
          <w:tcPr>
            <w:tcW w:w="1192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</w:rPr>
              <w:t>出厂批号</w:t>
            </w:r>
          </w:p>
        </w:tc>
        <w:tc>
          <w:tcPr>
            <w:tcW w:w="410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7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</w:rPr>
              <w:t>检测依据</w:t>
            </w:r>
          </w:p>
        </w:tc>
        <w:tc>
          <w:tcPr>
            <w:tcW w:w="3639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/>
                <w:color w:val="000000"/>
                <w:sz w:val="22"/>
              </w:rPr>
            </w:pPr>
            <w:r>
              <w:rPr>
                <w:rFonts w:hint="eastAsia" w:ascii="楷体" w:hAnsi="楷体" w:eastAsia="楷体"/>
                <w:color w:val="000000"/>
                <w:sz w:val="22"/>
              </w:rPr>
              <w:t>JG/T224-2007</w:t>
            </w:r>
          </w:p>
        </w:tc>
        <w:tc>
          <w:tcPr>
            <w:tcW w:w="1192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</w:rPr>
              <w:t>出厂日期</w:t>
            </w:r>
          </w:p>
        </w:tc>
        <w:tc>
          <w:tcPr>
            <w:tcW w:w="410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7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</w:rPr>
              <w:t>样品状态</w:t>
            </w:r>
          </w:p>
        </w:tc>
        <w:tc>
          <w:tcPr>
            <w:tcW w:w="3639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/>
                <w:color w:val="000000"/>
                <w:sz w:val="22"/>
              </w:rPr>
            </w:pPr>
            <w:r>
              <w:rPr>
                <w:rFonts w:hint="eastAsia" w:ascii="楷体" w:hAnsi="楷体" w:eastAsia="楷体"/>
                <w:color w:val="000000"/>
                <w:sz w:val="22"/>
              </w:rPr>
              <w:t>均匀流体</w:t>
            </w:r>
          </w:p>
        </w:tc>
        <w:tc>
          <w:tcPr>
            <w:tcW w:w="1192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</w:rPr>
              <w:t>样品处置</w:t>
            </w:r>
          </w:p>
        </w:tc>
        <w:tc>
          <w:tcPr>
            <w:tcW w:w="410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</w:rPr>
              <w:t>弃样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7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</w:rPr>
              <w:t>取样地点</w:t>
            </w:r>
          </w:p>
        </w:tc>
        <w:tc>
          <w:tcPr>
            <w:tcW w:w="1922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</w:rPr>
              <w:t>取样基数</w:t>
            </w:r>
          </w:p>
        </w:tc>
        <w:tc>
          <w:tcPr>
            <w:tcW w:w="171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</w:rPr>
              <w:t>样品数量</w:t>
            </w:r>
          </w:p>
        </w:tc>
        <w:tc>
          <w:tcPr>
            <w:tcW w:w="2038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</w:rPr>
              <w:t>取样人</w:t>
            </w:r>
          </w:p>
        </w:tc>
        <w:tc>
          <w:tcPr>
            <w:tcW w:w="325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</w:rPr>
              <w:t>取样日期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2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2"/>
              </w:rPr>
            </w:pPr>
          </w:p>
        </w:tc>
        <w:tc>
          <w:tcPr>
            <w:tcW w:w="171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</w:rPr>
              <w:t>5kg</w:t>
            </w:r>
          </w:p>
        </w:tc>
        <w:tc>
          <w:tcPr>
            <w:tcW w:w="2038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2"/>
              </w:rPr>
            </w:pPr>
          </w:p>
        </w:tc>
        <w:tc>
          <w:tcPr>
            <w:tcW w:w="325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359" w:type="dxa"/>
            <w:gridSpan w:val="8"/>
          </w:tcPr>
          <w:p>
            <w:pPr>
              <w:ind w:firstLine="120" w:firstLineChars="50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检测编号：</w:t>
            </w:r>
          </w:p>
          <w:p>
            <w:pPr>
              <w:ind w:firstLine="120" w:firstLineChars="50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</w:rPr>
              <w:t>★容器中状态、★干燥时间、★细度、★耐冲击性、★附着力、</w:t>
            </w:r>
            <w:r>
              <w:rPr>
                <w:rFonts w:hint="eastAsia" w:ascii="楷体" w:hAnsi="楷体" w:eastAsia="楷体"/>
                <w:color w:val="000000"/>
                <w:sz w:val="24"/>
              </w:rPr>
              <w:sym w:font="Wingdings" w:char="00A8"/>
            </w:r>
            <w:r>
              <w:rPr>
                <w:rFonts w:hint="eastAsia" w:ascii="楷体" w:hAnsi="楷体" w:eastAsia="楷体"/>
                <w:color w:val="000000"/>
                <w:sz w:val="24"/>
              </w:rPr>
              <w:t>耐水性、</w:t>
            </w:r>
            <w:r>
              <w:rPr>
                <w:rFonts w:hint="eastAsia" w:ascii="楷体" w:hAnsi="楷体" w:eastAsia="楷体"/>
                <w:color w:val="000000"/>
                <w:sz w:val="24"/>
              </w:rPr>
              <w:sym w:font="Wingdings" w:char="00A8"/>
            </w:r>
            <w:r>
              <w:rPr>
                <w:rFonts w:hint="eastAsia" w:ascii="楷体" w:hAnsi="楷体" w:eastAsia="楷体"/>
                <w:color w:val="000000"/>
                <w:sz w:val="24"/>
              </w:rPr>
              <w:t>涂层耐温变性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、</w:t>
            </w:r>
            <w:r>
              <w:rPr>
                <w:rFonts w:hint="eastAsia" w:ascii="楷体" w:hAnsi="楷体" w:eastAsia="楷体"/>
                <w:color w:val="000000"/>
                <w:sz w:val="24"/>
              </w:rPr>
              <w:sym w:font="Wingdings" w:char="00A8"/>
            </w:r>
            <w:r>
              <w:rPr>
                <w:rFonts w:hint="eastAsia" w:ascii="楷体" w:hAnsi="楷体" w:eastAsia="楷体"/>
                <w:color w:val="000000"/>
                <w:sz w:val="24"/>
              </w:rPr>
              <w:t>贮存稳定性、</w:t>
            </w:r>
            <w:r>
              <w:rPr>
                <w:rFonts w:hint="eastAsia" w:ascii="楷体" w:hAnsi="楷体" w:eastAsia="楷体"/>
                <w:color w:val="000000"/>
                <w:sz w:val="24"/>
              </w:rPr>
              <w:sym w:font="Wingdings" w:char="00A8"/>
            </w:r>
            <w:r>
              <w:rPr>
                <w:rFonts w:hint="eastAsia" w:ascii="楷体" w:hAnsi="楷体" w:eastAsia="楷体"/>
                <w:color w:val="000000"/>
                <w:sz w:val="24"/>
              </w:rPr>
              <w:t>耐盐水性</w:t>
            </w:r>
          </w:p>
          <w:p>
            <w:pPr>
              <w:ind w:firstLine="120" w:firstLineChars="50"/>
              <w:rPr>
                <w:rFonts w:hint="eastAsia" w:ascii="楷体" w:hAnsi="楷体" w:eastAsia="楷体"/>
                <w:color w:val="000000"/>
                <w:sz w:val="24"/>
              </w:rPr>
            </w:pPr>
          </w:p>
          <w:p>
            <w:pPr>
              <w:ind w:firstLine="120" w:firstLineChars="50"/>
              <w:rPr>
                <w:rFonts w:hint="eastAsia" w:ascii="楷体" w:hAnsi="楷体" w:eastAsia="楷体"/>
                <w:color w:val="000000"/>
                <w:sz w:val="24"/>
              </w:rPr>
            </w:pPr>
          </w:p>
          <w:p>
            <w:pPr>
              <w:ind w:firstLine="120" w:firstLineChars="50"/>
              <w:rPr>
                <w:rFonts w:hint="eastAsia" w:ascii="楷体" w:hAnsi="楷体" w:eastAsia="楷体"/>
                <w:color w:val="000000"/>
                <w:sz w:val="24"/>
              </w:rPr>
            </w:pPr>
            <w:bookmarkStart w:id="0" w:name="_GoBack"/>
            <w:bookmarkEnd w:id="0"/>
          </w:p>
          <w:p>
            <w:pPr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其它约定：/</w:t>
            </w:r>
            <w:r>
              <w:rPr>
                <w:rFonts w:hint="eastAsia" w:ascii="仿宋_GB2312" w:eastAsia="仿宋_GB2312"/>
                <w:color w:val="FF0000"/>
                <w:sz w:val="24"/>
              </w:rPr>
              <w:t xml:space="preserve">注：贮存稳定性龄期35天、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面漆检测</w:t>
            </w:r>
            <w:r>
              <w:rPr>
                <w:rFonts w:hint="eastAsia" w:ascii="楷体" w:hAnsi="楷体" w:eastAsia="楷体"/>
                <w:color w:val="000000"/>
                <w:sz w:val="24"/>
              </w:rPr>
              <w:t>耐盐水性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委 托 人</w:t>
            </w:r>
          </w:p>
        </w:tc>
        <w:tc>
          <w:tcPr>
            <w:tcW w:w="2342" w:type="dxa"/>
            <w:gridSpan w:val="2"/>
            <w:vAlign w:val="center"/>
          </w:tcPr>
          <w:p>
            <w:pPr>
              <w:spacing w:line="400" w:lineRule="exact"/>
              <w:ind w:right="96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手写签名</w:t>
            </w:r>
          </w:p>
        </w:tc>
        <w:tc>
          <w:tcPr>
            <w:tcW w:w="147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见证人</w:t>
            </w:r>
          </w:p>
        </w:tc>
        <w:tc>
          <w:tcPr>
            <w:tcW w:w="5117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手写签名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联系方式</w:t>
            </w:r>
          </w:p>
        </w:tc>
        <w:tc>
          <w:tcPr>
            <w:tcW w:w="234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</w:rPr>
              <w:t>手机号</w:t>
            </w:r>
          </w:p>
        </w:tc>
        <w:tc>
          <w:tcPr>
            <w:tcW w:w="147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见证单位</w:t>
            </w:r>
          </w:p>
        </w:tc>
        <w:tc>
          <w:tcPr>
            <w:tcW w:w="5117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受 理 人</w:t>
            </w:r>
          </w:p>
        </w:tc>
        <w:tc>
          <w:tcPr>
            <w:tcW w:w="234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47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收费情况</w:t>
            </w:r>
          </w:p>
        </w:tc>
        <w:tc>
          <w:tcPr>
            <w:tcW w:w="5117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7" w:hRule="atLeast"/>
        </w:trPr>
        <w:tc>
          <w:tcPr>
            <w:tcW w:w="10359" w:type="dxa"/>
            <w:gridSpan w:val="8"/>
          </w:tcPr>
          <w:p>
            <w:pPr>
              <w:ind w:left="1035" w:leftChars="150" w:hanging="720" w:hangingChars="30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说明： 1.委托人对上述内容填写完整、清楚，经委托人及受理人确认签字后，委托合同生效；</w:t>
            </w:r>
          </w:p>
          <w:p>
            <w:pPr>
              <w:numPr>
                <w:ilvl w:val="0"/>
                <w:numId w:val="1"/>
              </w:numPr>
              <w:ind w:left="435" w:leftChars="0" w:firstLine="0" w:firstLineChars="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有其它约定时，应由检测单位技术负责人或授权人评审批准，由委托方确认；</w:t>
            </w:r>
            <w:r>
              <w:rPr>
                <w:rFonts w:ascii="宋体" w:hAnsi="宋体"/>
                <w:color w:val="000000"/>
                <w:sz w:val="24"/>
              </w:rPr>
              <w:t xml:space="preserve"> </w:t>
            </w:r>
          </w:p>
          <w:p>
            <w:pPr>
              <w:numPr>
                <w:ilvl w:val="0"/>
                <w:numId w:val="1"/>
              </w:numPr>
              <w:ind w:left="435" w:leftChars="0" w:firstLine="0" w:firstLineChars="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样品按试验室规定统一编号，委托编号与报告编号相同；</w:t>
            </w:r>
          </w:p>
          <w:p>
            <w:pPr>
              <w:numPr>
                <w:ilvl w:val="0"/>
                <w:numId w:val="1"/>
              </w:numPr>
              <w:ind w:left="435" w:leftChars="0" w:firstLine="0" w:firstLineChars="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若留备份样，应在“其它约定”栏中予以注明；</w:t>
            </w:r>
          </w:p>
          <w:p>
            <w:pPr>
              <w:numPr>
                <w:ilvl w:val="0"/>
                <w:numId w:val="1"/>
              </w:numPr>
              <w:ind w:left="435" w:leftChars="0" w:firstLine="0" w:firstLineChars="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属非破损性样品在检验完成后，委托单位持委托单领取样品，一个月后未领样品者，由检测单位统一处理；</w:t>
            </w:r>
          </w:p>
          <w:p>
            <w:pPr>
              <w:numPr>
                <w:ilvl w:val="0"/>
                <w:numId w:val="1"/>
              </w:numPr>
              <w:ind w:left="435" w:leftChars="0" w:firstLine="0" w:firstLineChars="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本委托书一式四份，委托方、检测单位各执两份。</w:t>
            </w:r>
          </w:p>
        </w:tc>
      </w:tr>
    </w:tbl>
    <w:p>
      <w:pPr>
        <w:spacing w:line="400" w:lineRule="exact"/>
        <w:jc w:val="right"/>
        <w:rPr>
          <w:rFonts w:ascii="黑体" w:eastAsia="黑体"/>
          <w:color w:val="000000"/>
          <w:sz w:val="24"/>
        </w:rPr>
      </w:pPr>
      <w:r>
        <w:rPr>
          <w:rFonts w:hint="eastAsia" w:ascii="黑体" w:eastAsia="黑体"/>
          <w:color w:val="000000"/>
          <w:sz w:val="24"/>
        </w:rPr>
        <w:t>青岛市建筑工程质量监督站监制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31F2B4"/>
    <w:multiLevelType w:val="singleLevel"/>
    <w:tmpl w:val="8F31F2B4"/>
    <w:lvl w:ilvl="0" w:tentative="0">
      <w:start w:val="2"/>
      <w:numFmt w:val="decimal"/>
      <w:lvlText w:val="%1."/>
      <w:lvlJc w:val="left"/>
      <w:pPr>
        <w:tabs>
          <w:tab w:val="left" w:pos="312"/>
        </w:tabs>
        <w:ind w:left="435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FlYzc4ZDUzMzM1NWVkM2VkM2IyY2Y1YzdjYTk5MTgifQ=="/>
  </w:docVars>
  <w:rsids>
    <w:rsidRoot w:val="00906D16"/>
    <w:rsid w:val="000A0B4E"/>
    <w:rsid w:val="00101599"/>
    <w:rsid w:val="001A1FC1"/>
    <w:rsid w:val="00906D16"/>
    <w:rsid w:val="00B32F43"/>
    <w:rsid w:val="079E0E60"/>
    <w:rsid w:val="0B2B3E0D"/>
    <w:rsid w:val="1500023E"/>
    <w:rsid w:val="1CCC64C5"/>
    <w:rsid w:val="21AF042D"/>
    <w:rsid w:val="28C11064"/>
    <w:rsid w:val="298708FF"/>
    <w:rsid w:val="29DA12E6"/>
    <w:rsid w:val="2BB22D1D"/>
    <w:rsid w:val="2DCD0672"/>
    <w:rsid w:val="357248F5"/>
    <w:rsid w:val="378B698D"/>
    <w:rsid w:val="37A92CD0"/>
    <w:rsid w:val="3BFD765D"/>
    <w:rsid w:val="3CB4093D"/>
    <w:rsid w:val="3FB154B9"/>
    <w:rsid w:val="460743D1"/>
    <w:rsid w:val="4E9E044B"/>
    <w:rsid w:val="50BC6185"/>
    <w:rsid w:val="521658A4"/>
    <w:rsid w:val="53B061C9"/>
    <w:rsid w:val="540F74C6"/>
    <w:rsid w:val="5F185187"/>
    <w:rsid w:val="635901A0"/>
    <w:rsid w:val="65570234"/>
    <w:rsid w:val="6FB8389C"/>
    <w:rsid w:val="71DE2BDB"/>
    <w:rsid w:val="75B46045"/>
    <w:rsid w:val="7B6D1D3B"/>
    <w:rsid w:val="7BF4335A"/>
    <w:rsid w:val="7CB50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522</Words>
  <Characters>548</Characters>
  <Lines>4</Lines>
  <Paragraphs>1</Paragraphs>
  <TotalTime>1</TotalTime>
  <ScaleCrop>false</ScaleCrop>
  <LinksUpToDate>false</LinksUpToDate>
  <CharactersWithSpaces>603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2016-09-18T01:15:00Z</dcterms:created>
  <dc:creator>Administrator</dc:creator>
  <cp:lastModifiedBy>晓燕</cp:lastModifiedBy>
  <cp:lastPrinted>2018-01-25T04:17:00Z</cp:lastPrinted>
  <dcterms:modified xsi:type="dcterms:W3CDTF">2024-06-18T03:45:11Z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62B2DB1E624941A69900DE0DBB3A89EF_12</vt:lpwstr>
  </property>
</Properties>
</file>